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إطار نور-المتكامل: نموذج سداسي شمولي للتكامل المعرفي عبر الحوسبة العلمية المتقدمة</w:t>
      </w:r>
    </w:p>
    <w:p>
      <w:pPr>
        <w:pStyle w:val="Heading1"/>
      </w:pPr>
      <w:r>
        <w:t>Noor-Integrated Framework: A Hexadic Holistic Model for Cognitive Integration through Advanced Scientific Computing</w:t>
      </w:r>
    </w:p>
    <w:p>
      <w:pPr>
        <w:pStyle w:val="Heading2"/>
      </w:pPr>
      <w:r>
        <w:t>الملخص (Abstract)</w:t>
      </w:r>
    </w:p>
    <w:p>
      <w:pPr>
        <w:pStyle w:val="Heading3"/>
      </w:pPr>
      <w:r>
        <w:t>العربية:</w:t>
      </w:r>
    </w:p>
    <w:p>
      <w:r>
        <w:t>تقدم هذه الورقة البحثية 'إطار نور-المتكامل' كمنهجية ثورية لمعالجة التحدي المعرفي الأساسي في العلوم الحديثة: الانفصال بين المستويات الوجودية (المادة، الحياة، المعرفة، المجتمع)...</w:t>
      </w:r>
    </w:p>
    <w:p>
      <w:pPr>
        <w:pStyle w:val="Heading3"/>
      </w:pPr>
      <w:r>
        <w:t>English:</w:t>
      </w:r>
    </w:p>
    <w:p>
      <w:r>
        <w:t>This research paper presents 'Noor-Integrated Framework' as a revolutionary methodology to address the fundamental cognitive challenge in modern science...</w:t>
      </w:r>
    </w:p>
    <w:p>
      <w:pPr>
        <w:pStyle w:val="Heading2"/>
      </w:pPr>
      <w:r>
        <w:t>١. المقدمة (Introduction)</w:t>
      </w:r>
    </w:p>
    <w:p>
      <w:pPr>
        <w:pStyle w:val="Heading3"/>
      </w:pPr>
      <w:r>
        <w:t>العربية:</w:t>
      </w:r>
    </w:p>
    <w:p>
      <w:r>
        <w:t>تواجه المنهجيات العلمية التقليدية تحديًا وجوديًا...</w:t>
      </w:r>
    </w:p>
    <w:p>
      <w:pPr>
        <w:pStyle w:val="Heading3"/>
      </w:pPr>
      <w:r>
        <w:t>English:</w:t>
      </w:r>
    </w:p>
    <w:p>
      <w:r>
        <w:t>Traditional scientific methodologies face an existential challenge...</w:t>
      </w:r>
    </w:p>
    <w:p>
      <w:pPr>
        <w:pStyle w:val="Heading2"/>
      </w:pPr>
      <w:r>
        <w:t>٢. الإطار النظري والمفاهيمي (Theoretical and Conceptual Framework)</w:t>
      </w:r>
    </w:p>
    <w:p>
      <w:pPr>
        <w:pStyle w:val="Heading3"/>
      </w:pPr>
      <w:r>
        <w:t>العربية:</w:t>
      </w:r>
    </w:p>
    <w:p>
      <w:r>
        <w:t>٢.١ أزمة التجزئة المعرفية...</w:t>
      </w:r>
    </w:p>
    <w:p>
      <w:pPr>
        <w:pStyle w:val="Heading3"/>
      </w:pPr>
      <w:r>
        <w:t>English:</w:t>
      </w:r>
    </w:p>
    <w:p>
      <w:r>
        <w:t>2.1 The Crisis of Cognitive Fragmentation...</w:t>
      </w:r>
    </w:p>
    <w:p>
      <w:pPr>
        <w:pStyle w:val="Heading2"/>
      </w:pPr>
      <w:r>
        <w:t>٣. النموذج المقترح (The Proposed Model)</w:t>
      </w:r>
    </w:p>
    <w:p>
      <w:pPr>
        <w:pStyle w:val="Heading3"/>
      </w:pPr>
      <w:r>
        <w:t>العربية:</w:t>
      </w:r>
    </w:p>
    <w:p>
      <w:r>
        <w:t>٣.١ الهيكل السداسي المرحلي...</w:t>
      </w:r>
    </w:p>
    <w:p>
      <w:pPr>
        <w:pStyle w:val="Heading3"/>
      </w:pPr>
      <w:r>
        <w:t>English:</w:t>
      </w:r>
    </w:p>
    <w:p>
      <w:r>
        <w:t>3.1 The Hexadic Stage Structure...</w:t>
      </w:r>
    </w:p>
    <w:p>
      <w:pPr>
        <w:pStyle w:val="Heading2"/>
      </w:pPr>
      <w:r>
        <w:t>٤. التطبيقات العملية (Practical Applications)</w:t>
      </w:r>
    </w:p>
    <w:p>
      <w:pPr>
        <w:pStyle w:val="Heading3"/>
      </w:pPr>
      <w:r>
        <w:t>العربية:</w:t>
      </w:r>
    </w:p>
    <w:p>
      <w:r>
        <w:t>٤.١ الطب التكاملي الشامل...</w:t>
      </w:r>
    </w:p>
    <w:p>
      <w:pPr>
        <w:pStyle w:val="Heading3"/>
      </w:pPr>
      <w:r>
        <w:t>English:</w:t>
      </w:r>
    </w:p>
    <w:p>
      <w:r>
        <w:t>4.1 Comprehensive Integrative Medicine...</w:t>
      </w:r>
    </w:p>
    <w:p>
      <w:pPr>
        <w:pStyle w:val="Heading2"/>
      </w:pPr>
      <w:r>
        <w:t>٥. المنهجية والتقييم (Methodology and Evaluation)</w:t>
      </w:r>
    </w:p>
    <w:p>
      <w:pPr>
        <w:pStyle w:val="Heading3"/>
      </w:pPr>
      <w:r>
        <w:t>العربية:</w:t>
      </w:r>
    </w:p>
    <w:p>
      <w:r>
        <w:t>٥.١ منهجية البحث...</w:t>
      </w:r>
    </w:p>
    <w:p>
      <w:pPr>
        <w:pStyle w:val="Heading3"/>
      </w:pPr>
      <w:r>
        <w:t>English:</w:t>
      </w:r>
    </w:p>
    <w:p>
      <w:r>
        <w:t>5.1 Research Methodology...</w:t>
      </w:r>
    </w:p>
    <w:p>
      <w:pPr>
        <w:pStyle w:val="Heading2"/>
      </w:pPr>
      <w:r>
        <w:t>٦. النتائج والمناقشة (Results and Discussion)</w:t>
      </w:r>
    </w:p>
    <w:p>
      <w:pPr>
        <w:pStyle w:val="Heading3"/>
      </w:pPr>
      <w:r>
        <w:t>العربية:</w:t>
      </w:r>
    </w:p>
    <w:p>
      <w:r>
        <w:t>٦.١ المزايا المتكاملة للإطار...</w:t>
      </w:r>
    </w:p>
    <w:p>
      <w:pPr>
        <w:pStyle w:val="Heading3"/>
      </w:pPr>
      <w:r>
        <w:t>English:</w:t>
      </w:r>
    </w:p>
    <w:p>
      <w:r>
        <w:t>6.1 Integrated Advantages of the Framework...</w:t>
      </w:r>
    </w:p>
    <w:p>
      <w:pPr>
        <w:pStyle w:val="Heading2"/>
      </w:pPr>
      <w:r>
        <w:t>٧. الخاتمة والتوصيات (Conclusion and Recommendations)</w:t>
      </w:r>
    </w:p>
    <w:p>
      <w:pPr>
        <w:pStyle w:val="Heading3"/>
      </w:pPr>
      <w:r>
        <w:t>العربية:</w:t>
      </w:r>
    </w:p>
    <w:p>
      <w:r>
        <w:t>الخاتمة: يقدم 'إطار نور-المتكامل'...</w:t>
      </w:r>
    </w:p>
    <w:p>
      <w:pPr>
        <w:pStyle w:val="Heading3"/>
      </w:pPr>
      <w:r>
        <w:t>English:</w:t>
      </w:r>
    </w:p>
    <w:p>
      <w:r>
        <w:t>Conclusion: The 'Noor-Integrated Framework' presents...</w:t>
      </w:r>
    </w:p>
    <w:p>
      <w:pPr>
        <w:pStyle w:val="Heading2"/>
      </w:pPr>
      <w:r>
        <w:t>الكلمات المفتاحية (Keywords)</w:t>
      </w:r>
    </w:p>
    <w:p>
      <w:pPr>
        <w:pStyle w:val="Heading3"/>
      </w:pPr>
      <w:r>
        <w:t>العربية:</w:t>
      </w:r>
    </w:p>
    <w:p>
      <w:r>
        <w:t>التكامل المعرفي، النمذجة متعددة التخصصات، الحوسبة العلمية، الذكاء الاصطناعي الموحد، الإطار السداسي، نور-المتكامل</w:t>
      </w:r>
    </w:p>
    <w:p>
      <w:pPr>
        <w:pStyle w:val="Heading3"/>
      </w:pPr>
      <w:r>
        <w:t>English:</w:t>
      </w:r>
    </w:p>
    <w:p>
      <w:r>
        <w:t>Cognitive Integration, Multidisciplinary Modeling, Scientific Computing, Unified Artificial Intelligence, Hexadic Framework, Noor-Integrated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